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7FB6A" w14:textId="3D455913" w:rsidR="009663C5" w:rsidRPr="006B453C" w:rsidRDefault="009663C5" w:rsidP="00FB47CF">
      <w:pPr>
        <w:topLinePunct/>
        <w:snapToGrid w:val="0"/>
        <w:rPr>
          <w:rFonts w:asciiTheme="minorEastAsia" w:hAnsiTheme="minorEastAsia"/>
        </w:rPr>
      </w:pPr>
      <w:bookmarkStart w:id="0" w:name="_GoBack"/>
      <w:bookmarkEnd w:id="0"/>
      <w:r w:rsidRPr="006B453C">
        <w:rPr>
          <w:rFonts w:asciiTheme="minorEastAsia" w:hAnsiTheme="minorEastAsia" w:hint="eastAsia"/>
        </w:rPr>
        <w:t>第２号様式（第７条関係）</w:t>
      </w:r>
    </w:p>
    <w:p w14:paraId="5855007A" w14:textId="232FE6F4" w:rsidR="009663C5" w:rsidRPr="006B453C" w:rsidRDefault="009663C5" w:rsidP="00FB47CF">
      <w:pPr>
        <w:topLinePunct/>
        <w:snapToGrid w:val="0"/>
        <w:rPr>
          <w:rFonts w:asciiTheme="minorEastAsia" w:hAnsiTheme="minorEastAsia"/>
        </w:rPr>
      </w:pPr>
    </w:p>
    <w:p w14:paraId="7FBBD5EF" w14:textId="0E3C5B33" w:rsidR="006B453C" w:rsidRPr="00B97545" w:rsidRDefault="007F0D64" w:rsidP="00FB47CF">
      <w:pPr>
        <w:topLinePunct/>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交付申請に係る専門家相談等</w:t>
      </w:r>
      <w:r w:rsidR="006B453C" w:rsidRPr="00B97545">
        <w:rPr>
          <w:rFonts w:ascii="ＭＳ ゴシック" w:eastAsia="ＭＳ ゴシック" w:hAnsi="ＭＳ ゴシック" w:hint="eastAsia"/>
          <w:b/>
          <w:sz w:val="28"/>
        </w:rPr>
        <w:t>確認書</w:t>
      </w:r>
    </w:p>
    <w:p w14:paraId="376E3275" w14:textId="02DA0D88" w:rsidR="005B179F" w:rsidRDefault="005B179F" w:rsidP="00FB47CF">
      <w:pPr>
        <w:topLinePunct/>
        <w:snapToGrid w:val="0"/>
        <w:rPr>
          <w:rFonts w:asciiTheme="minorEastAsia" w:hAnsiTheme="minorEastAsia"/>
        </w:rPr>
      </w:pPr>
    </w:p>
    <w:p w14:paraId="04606B77" w14:textId="107888A2" w:rsidR="00DD6C66" w:rsidRDefault="00DD6C66" w:rsidP="00FB47CF">
      <w:pPr>
        <w:topLinePunct/>
        <w:snapToGrid w:val="0"/>
        <w:spacing w:beforeLines="50" w:before="238"/>
        <w:rPr>
          <w:rFonts w:asciiTheme="minorEastAsia" w:hAnsiTheme="minorEastAsia"/>
        </w:rPr>
      </w:pPr>
      <w:r w:rsidRPr="00FB47CF">
        <w:rPr>
          <w:rFonts w:asciiTheme="minorEastAsia" w:hAnsiTheme="minorEastAsia" w:hint="eastAsia"/>
          <w:spacing w:val="60"/>
          <w:kern w:val="0"/>
          <w:fitText w:val="1680" w:id="-1297373184"/>
        </w:rPr>
        <w:t>相談</w:t>
      </w:r>
      <w:r w:rsidR="008530B1" w:rsidRPr="00FB47CF">
        <w:rPr>
          <w:rFonts w:asciiTheme="minorEastAsia" w:hAnsiTheme="minorEastAsia" w:hint="eastAsia"/>
          <w:spacing w:val="60"/>
          <w:kern w:val="0"/>
          <w:fitText w:val="1680" w:id="-1297373184"/>
        </w:rPr>
        <w:t>した</w:t>
      </w:r>
      <w:r w:rsidRPr="00FB47CF">
        <w:rPr>
          <w:rFonts w:asciiTheme="minorEastAsia" w:hAnsiTheme="minorEastAsia" w:hint="eastAsia"/>
          <w:kern w:val="0"/>
          <w:fitText w:val="1680" w:id="-1297373184"/>
        </w:rPr>
        <w:t>日</w:t>
      </w:r>
      <w:r w:rsidR="00186757">
        <w:rPr>
          <w:rFonts w:asciiTheme="minorEastAsia" w:hAnsiTheme="minorEastAsia" w:hint="eastAsia"/>
          <w:kern w:val="0"/>
        </w:rPr>
        <w:t xml:space="preserve">　</w:t>
      </w:r>
      <w:r w:rsidR="00A8782A">
        <w:rPr>
          <w:rFonts w:asciiTheme="minorEastAsia" w:hAnsiTheme="minorEastAsia" w:hint="eastAsia"/>
          <w:kern w:val="0"/>
        </w:rPr>
        <w:t xml:space="preserve">　</w:t>
      </w:r>
      <w:r w:rsidR="007337A5">
        <w:rPr>
          <w:rFonts w:asciiTheme="minorEastAsia" w:hAnsiTheme="minorEastAsia" w:hint="eastAsia"/>
        </w:rPr>
        <w:t xml:space="preserve">令和　　</w:t>
      </w:r>
      <w:r>
        <w:rPr>
          <w:rFonts w:asciiTheme="minorEastAsia" w:hAnsiTheme="minorEastAsia" w:hint="eastAsia"/>
        </w:rPr>
        <w:t>年　　月　　日</w:t>
      </w:r>
    </w:p>
    <w:p w14:paraId="404CB2C3" w14:textId="693F2625" w:rsidR="008530B1" w:rsidRDefault="00DD6C66" w:rsidP="00FB47CF">
      <w:pPr>
        <w:topLinePunct/>
        <w:snapToGrid w:val="0"/>
        <w:spacing w:beforeLines="50" w:before="238"/>
        <w:rPr>
          <w:rFonts w:asciiTheme="minorEastAsia" w:hAnsiTheme="minorEastAsia"/>
        </w:rPr>
      </w:pPr>
      <w:r w:rsidRPr="003E58BB">
        <w:rPr>
          <w:rFonts w:asciiTheme="minorEastAsia" w:hAnsiTheme="minorEastAsia" w:hint="eastAsia"/>
          <w:spacing w:val="24"/>
          <w:kern w:val="0"/>
          <w:fitText w:val="1680" w:id="-1297373440"/>
        </w:rPr>
        <w:t>相談した機</w:t>
      </w:r>
      <w:r w:rsidRPr="003E58BB">
        <w:rPr>
          <w:rFonts w:asciiTheme="minorEastAsia" w:hAnsiTheme="minorEastAsia" w:hint="eastAsia"/>
          <w:kern w:val="0"/>
          <w:fitText w:val="1680" w:id="-1297373440"/>
        </w:rPr>
        <w:t>関</w:t>
      </w:r>
      <w:r w:rsidR="00186757">
        <w:rPr>
          <w:rFonts w:asciiTheme="minorEastAsia" w:hAnsiTheme="minorEastAsia" w:hint="eastAsia"/>
          <w:kern w:val="0"/>
        </w:rPr>
        <w:t xml:space="preserve">　</w:t>
      </w:r>
      <w:r w:rsidR="00A8782A">
        <w:rPr>
          <w:rFonts w:asciiTheme="minorEastAsia" w:hAnsiTheme="minorEastAsia" w:hint="eastAsia"/>
        </w:rPr>
        <w:t xml:space="preserve">　</w:t>
      </w:r>
      <w:r>
        <w:rPr>
          <w:rFonts w:asciiTheme="minorEastAsia" w:hAnsiTheme="minorEastAsia" w:hint="eastAsia"/>
        </w:rPr>
        <w:t>□</w:t>
      </w:r>
      <w:r w:rsidR="008530B1">
        <w:rPr>
          <w:rFonts w:asciiTheme="minorEastAsia" w:hAnsiTheme="minorEastAsia" w:hint="eastAsia"/>
        </w:rPr>
        <w:t xml:space="preserve"> </w:t>
      </w:r>
      <w:r>
        <w:rPr>
          <w:rFonts w:asciiTheme="minorEastAsia" w:hAnsiTheme="minorEastAsia" w:hint="eastAsia"/>
        </w:rPr>
        <w:t>中小企業サポートセンター</w:t>
      </w:r>
    </w:p>
    <w:p w14:paraId="62BABFA8" w14:textId="4D386346" w:rsidR="005B179F" w:rsidRDefault="00DD6C66" w:rsidP="00B97545">
      <w:pPr>
        <w:topLinePunct/>
        <w:snapToGrid w:val="0"/>
        <w:spacing w:beforeLines="50" w:before="238"/>
        <w:ind w:firstLineChars="900" w:firstLine="2160"/>
        <w:rPr>
          <w:rFonts w:asciiTheme="minorEastAsia" w:hAnsiTheme="minorEastAsia"/>
        </w:rPr>
      </w:pPr>
      <w:r>
        <w:rPr>
          <w:rFonts w:asciiTheme="minorEastAsia" w:hAnsiTheme="minorEastAsia" w:hint="eastAsia"/>
        </w:rPr>
        <w:t>□</w:t>
      </w:r>
      <w:r w:rsidR="008530B1">
        <w:rPr>
          <w:rFonts w:asciiTheme="minorEastAsia" w:hAnsiTheme="minorEastAsia" w:hint="eastAsia"/>
        </w:rPr>
        <w:t xml:space="preserve"> </w:t>
      </w:r>
      <w:r>
        <w:rPr>
          <w:rFonts w:asciiTheme="minorEastAsia" w:hAnsiTheme="minorEastAsia" w:hint="eastAsia"/>
        </w:rPr>
        <w:t>埼玉県よろず支援拠点出張相談</w:t>
      </w:r>
      <w:r w:rsidR="006C0666">
        <w:rPr>
          <w:rFonts w:asciiTheme="minorEastAsia" w:hAnsiTheme="minorEastAsia" w:hint="eastAsia"/>
        </w:rPr>
        <w:t>会</w:t>
      </w:r>
    </w:p>
    <w:p w14:paraId="18B8ECCD" w14:textId="2F798276" w:rsidR="00FB47CF" w:rsidRDefault="00FB47CF" w:rsidP="00FB47CF">
      <w:pPr>
        <w:topLinePunct/>
        <w:snapToGrid w:val="0"/>
        <w:spacing w:beforeLines="50" w:before="238"/>
        <w:rPr>
          <w:rFonts w:asciiTheme="minorEastAsia" w:hAnsiTheme="minorEastAsia"/>
        </w:rPr>
      </w:pPr>
      <w:r>
        <w:rPr>
          <w:rFonts w:asciiTheme="minorEastAsia" w:hAnsiTheme="minorEastAsia" w:hint="eastAsia"/>
        </w:rPr>
        <w:t>担当した</w:t>
      </w:r>
      <w:r w:rsidR="008530B1">
        <w:rPr>
          <w:rFonts w:asciiTheme="minorEastAsia" w:hAnsiTheme="minorEastAsia" w:hint="eastAsia"/>
        </w:rPr>
        <w:t>専門家</w:t>
      </w:r>
      <w:r>
        <w:rPr>
          <w:rFonts w:asciiTheme="minorEastAsia" w:hAnsiTheme="minorEastAsia" w:hint="eastAsia"/>
        </w:rPr>
        <w:t xml:space="preserve">　　</w:t>
      </w:r>
    </w:p>
    <w:p w14:paraId="638EBCB6" w14:textId="77777777" w:rsidR="00FB47CF" w:rsidRPr="00976BEF" w:rsidRDefault="00FB47CF" w:rsidP="00FB47CF">
      <w:pPr>
        <w:topLinePunct/>
        <w:snapToGrid w:val="0"/>
        <w:rPr>
          <w:rFonts w:asciiTheme="minorEastAsia" w:hAnsiTheme="minorEastAsia"/>
        </w:rPr>
      </w:pPr>
    </w:p>
    <w:tbl>
      <w:tblPr>
        <w:tblStyle w:val="a7"/>
        <w:tblW w:w="9071" w:type="dxa"/>
        <w:tblLook w:val="04A0" w:firstRow="1" w:lastRow="0" w:firstColumn="1" w:lastColumn="0" w:noHBand="0" w:noVBand="1"/>
      </w:tblPr>
      <w:tblGrid>
        <w:gridCol w:w="9071"/>
      </w:tblGrid>
      <w:tr w:rsidR="00A63993" w:rsidRPr="00FB47CF" w14:paraId="2081C1BA" w14:textId="77777777" w:rsidTr="00B97545">
        <w:trPr>
          <w:trHeight w:val="9638"/>
        </w:trPr>
        <w:tc>
          <w:tcPr>
            <w:tcW w:w="9071" w:type="dxa"/>
            <w:tcMar>
              <w:top w:w="57" w:type="dxa"/>
              <w:left w:w="57" w:type="dxa"/>
              <w:bottom w:w="57" w:type="dxa"/>
              <w:right w:w="57" w:type="dxa"/>
            </w:tcMar>
          </w:tcPr>
          <w:p w14:paraId="5923B483" w14:textId="0AEE7020" w:rsidR="00A63993" w:rsidRPr="00FB47CF" w:rsidRDefault="00FB47CF" w:rsidP="00FB47CF">
            <w:pPr>
              <w:topLinePunct/>
              <w:snapToGrid w:val="0"/>
              <w:spacing w:afterLines="50" w:after="238"/>
              <w:rPr>
                <w:rFonts w:asciiTheme="minorEastAsia" w:hAnsiTheme="minorEastAsia"/>
                <w:sz w:val="20"/>
                <w:szCs w:val="20"/>
              </w:rPr>
            </w:pPr>
            <w:r w:rsidRPr="00FB47CF">
              <w:rPr>
                <w:rFonts w:asciiTheme="minorEastAsia" w:hAnsiTheme="minorEastAsia" w:hint="eastAsia"/>
                <w:sz w:val="20"/>
                <w:szCs w:val="20"/>
              </w:rPr>
              <w:t>（</w:t>
            </w:r>
            <w:r w:rsidR="008530B1" w:rsidRPr="00FB47CF">
              <w:rPr>
                <w:rFonts w:asciiTheme="minorEastAsia" w:hAnsiTheme="minorEastAsia" w:hint="eastAsia"/>
                <w:sz w:val="20"/>
                <w:szCs w:val="20"/>
              </w:rPr>
              <w:t>専門家から</w:t>
            </w:r>
            <w:r w:rsidR="008B3CB0" w:rsidRPr="00FB47CF">
              <w:rPr>
                <w:rFonts w:asciiTheme="minorEastAsia" w:hAnsiTheme="minorEastAsia" w:hint="eastAsia"/>
                <w:sz w:val="20"/>
                <w:szCs w:val="20"/>
              </w:rPr>
              <w:t>助言・指導</w:t>
            </w:r>
            <w:r w:rsidR="008530B1" w:rsidRPr="00FB47CF">
              <w:rPr>
                <w:rFonts w:asciiTheme="minorEastAsia" w:hAnsiTheme="minorEastAsia" w:hint="eastAsia"/>
                <w:sz w:val="20"/>
                <w:szCs w:val="20"/>
              </w:rPr>
              <w:t>された</w:t>
            </w:r>
            <w:r w:rsidRPr="00FB47CF">
              <w:rPr>
                <w:rFonts w:asciiTheme="minorEastAsia" w:hAnsiTheme="minorEastAsia" w:hint="eastAsia"/>
                <w:sz w:val="20"/>
                <w:szCs w:val="20"/>
              </w:rPr>
              <w:t>内容）</w:t>
            </w:r>
          </w:p>
          <w:p w14:paraId="7B585A6E" w14:textId="77777777" w:rsidR="008B3CB0" w:rsidRDefault="008B3CB0" w:rsidP="00FB47CF">
            <w:pPr>
              <w:topLinePunct/>
              <w:snapToGrid w:val="0"/>
              <w:rPr>
                <w:rFonts w:asciiTheme="minorEastAsia" w:hAnsiTheme="minorEastAsia"/>
                <w:sz w:val="20"/>
                <w:szCs w:val="20"/>
              </w:rPr>
            </w:pPr>
          </w:p>
          <w:p w14:paraId="0F4C6436" w14:textId="77777777" w:rsidR="00FB47CF" w:rsidRDefault="00FB47CF" w:rsidP="00FB47CF">
            <w:pPr>
              <w:topLinePunct/>
              <w:snapToGrid w:val="0"/>
              <w:rPr>
                <w:rFonts w:asciiTheme="minorEastAsia" w:hAnsiTheme="minorEastAsia"/>
                <w:sz w:val="20"/>
                <w:szCs w:val="20"/>
              </w:rPr>
            </w:pPr>
          </w:p>
          <w:p w14:paraId="0C8BCD86" w14:textId="77777777" w:rsidR="00FB47CF" w:rsidRDefault="00FB47CF" w:rsidP="00FB47CF">
            <w:pPr>
              <w:topLinePunct/>
              <w:snapToGrid w:val="0"/>
              <w:rPr>
                <w:rFonts w:asciiTheme="minorEastAsia" w:hAnsiTheme="minorEastAsia"/>
                <w:sz w:val="20"/>
                <w:szCs w:val="20"/>
              </w:rPr>
            </w:pPr>
          </w:p>
          <w:p w14:paraId="5755525E" w14:textId="77777777" w:rsidR="00FB47CF" w:rsidRDefault="00FB47CF" w:rsidP="00FB47CF">
            <w:pPr>
              <w:topLinePunct/>
              <w:snapToGrid w:val="0"/>
              <w:rPr>
                <w:rFonts w:asciiTheme="minorEastAsia" w:hAnsiTheme="minorEastAsia"/>
                <w:sz w:val="20"/>
                <w:szCs w:val="20"/>
              </w:rPr>
            </w:pPr>
          </w:p>
          <w:p w14:paraId="319B0978" w14:textId="77777777" w:rsidR="00FB47CF" w:rsidRDefault="00FB47CF" w:rsidP="00FB47CF">
            <w:pPr>
              <w:topLinePunct/>
              <w:snapToGrid w:val="0"/>
              <w:rPr>
                <w:rFonts w:asciiTheme="minorEastAsia" w:hAnsiTheme="minorEastAsia"/>
                <w:sz w:val="20"/>
                <w:szCs w:val="20"/>
              </w:rPr>
            </w:pPr>
          </w:p>
          <w:p w14:paraId="659F04A3" w14:textId="7F45BE1B" w:rsidR="00FB47CF" w:rsidRPr="00FB47CF" w:rsidRDefault="00FB47CF" w:rsidP="00FB47CF">
            <w:pPr>
              <w:topLinePunct/>
              <w:snapToGrid w:val="0"/>
              <w:rPr>
                <w:rFonts w:asciiTheme="minorEastAsia" w:hAnsiTheme="minorEastAsia"/>
                <w:sz w:val="20"/>
                <w:szCs w:val="20"/>
              </w:rPr>
            </w:pPr>
          </w:p>
        </w:tc>
      </w:tr>
    </w:tbl>
    <w:p w14:paraId="3713F4AF" w14:textId="23C71D95" w:rsidR="00FB47CF" w:rsidRDefault="00FB47CF" w:rsidP="00FB47CF">
      <w:pPr>
        <w:topLinePunct/>
        <w:snapToGrid w:val="0"/>
        <w:ind w:left="200" w:hangingChars="100" w:hanging="200"/>
        <w:rPr>
          <w:rFonts w:asciiTheme="minorEastAsia" w:hAnsiTheme="minorEastAsia"/>
          <w:sz w:val="20"/>
        </w:rPr>
      </w:pPr>
      <w:r>
        <w:rPr>
          <w:rFonts w:asciiTheme="minorEastAsia" w:hAnsiTheme="minorEastAsia" w:hint="eastAsia"/>
          <w:sz w:val="20"/>
        </w:rPr>
        <w:t>※記入</w:t>
      </w:r>
      <w:r w:rsidR="00663A1E">
        <w:rPr>
          <w:rFonts w:asciiTheme="minorEastAsia" w:hAnsiTheme="minorEastAsia" w:hint="eastAsia"/>
          <w:sz w:val="20"/>
        </w:rPr>
        <w:t>した内容について、上記の機関</w:t>
      </w:r>
      <w:r w:rsidR="007B606C">
        <w:rPr>
          <w:rFonts w:asciiTheme="minorEastAsia" w:hAnsiTheme="minorEastAsia" w:hint="eastAsia"/>
          <w:sz w:val="20"/>
        </w:rPr>
        <w:t>・</w:t>
      </w:r>
      <w:r w:rsidR="00A8782A">
        <w:rPr>
          <w:rFonts w:asciiTheme="minorEastAsia" w:hAnsiTheme="minorEastAsia" w:hint="eastAsia"/>
          <w:sz w:val="20"/>
        </w:rPr>
        <w:t>専門家に確認</w:t>
      </w:r>
      <w:r w:rsidR="008530B1" w:rsidRPr="008530B1">
        <w:rPr>
          <w:rFonts w:asciiTheme="minorEastAsia" w:hAnsiTheme="minorEastAsia" w:hint="eastAsia"/>
          <w:sz w:val="20"/>
        </w:rPr>
        <w:t>する場合があります。</w:t>
      </w:r>
      <w:r>
        <w:rPr>
          <w:rFonts w:asciiTheme="minorEastAsia" w:hAnsiTheme="minorEastAsia"/>
          <w:sz w:val="20"/>
        </w:rPr>
        <w:br w:type="page"/>
      </w:r>
    </w:p>
    <w:p w14:paraId="1704051A" w14:textId="32DFAC43" w:rsidR="00124E6F" w:rsidRPr="00124E6F" w:rsidRDefault="00124E6F" w:rsidP="00124E6F">
      <w:pPr>
        <w:topLinePunct/>
        <w:snapToGrid w:val="0"/>
        <w:ind w:left="281" w:hangingChars="100" w:hanging="281"/>
        <w:jc w:val="center"/>
        <w:rPr>
          <w:rFonts w:asciiTheme="majorEastAsia" w:eastAsiaTheme="majorEastAsia" w:hAnsiTheme="majorEastAsia"/>
          <w:b/>
          <w:sz w:val="28"/>
          <w:szCs w:val="28"/>
        </w:rPr>
      </w:pPr>
      <w:r w:rsidRPr="00124E6F">
        <w:rPr>
          <w:rFonts w:asciiTheme="majorEastAsia" w:eastAsiaTheme="majorEastAsia" w:hAnsiTheme="majorEastAsia" w:hint="eastAsia"/>
          <w:b/>
          <w:sz w:val="28"/>
          <w:szCs w:val="28"/>
        </w:rPr>
        <w:lastRenderedPageBreak/>
        <w:t>誓約事項</w:t>
      </w:r>
    </w:p>
    <w:p w14:paraId="104461D5" w14:textId="77777777" w:rsidR="00124E6F" w:rsidRPr="00124E6F" w:rsidRDefault="00124E6F" w:rsidP="00124E6F">
      <w:pPr>
        <w:topLinePunct/>
        <w:snapToGrid w:val="0"/>
        <w:spacing w:beforeLines="50" w:before="238" w:afterLines="50" w:after="238"/>
        <w:rPr>
          <w:rFonts w:asciiTheme="minorEastAsia" w:hAnsiTheme="minorEastAsia"/>
          <w:szCs w:val="24"/>
        </w:rPr>
      </w:pPr>
      <w:r w:rsidRPr="00124E6F">
        <w:rPr>
          <w:rFonts w:asciiTheme="minorEastAsia" w:hAnsiTheme="minorEastAsia" w:hint="eastAsia"/>
          <w:szCs w:val="24"/>
        </w:rPr>
        <w:t>補助金の申請に当たり、以下の事項について事実と相違ないことを誓約します（すべての項目にチェックがない場合は、補助金の交付を受けられません）。</w:t>
      </w:r>
    </w:p>
    <w:p w14:paraId="3CB83A2F" w14:textId="3CB72999"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Pr>
          <w:rFonts w:asciiTheme="minorEastAsia" w:hAnsiTheme="minorEastAsia" w:hint="eastAsia"/>
          <w:szCs w:val="24"/>
        </w:rPr>
        <w:t>中小企業基本法第２条第１項に規定する中小企業者、又は同条第５項に規定する小規模企業者に該当します。</w:t>
      </w:r>
    </w:p>
    <w:p w14:paraId="40795576" w14:textId="38247DE4"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Pr>
          <w:rFonts w:asciiTheme="minorEastAsia" w:hAnsiTheme="minorEastAsia" w:hint="eastAsia"/>
          <w:szCs w:val="24"/>
        </w:rPr>
        <w:t>補助金の申請日において、６か月以上前から市内で事業を営んでいます。</w:t>
      </w:r>
    </w:p>
    <w:p w14:paraId="38C07070" w14:textId="77777777" w:rsidR="00A216B4"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過去に</w:t>
      </w:r>
      <w:r>
        <w:rPr>
          <w:rFonts w:asciiTheme="minorEastAsia" w:hAnsiTheme="minorEastAsia" w:hint="eastAsia"/>
          <w:szCs w:val="24"/>
        </w:rPr>
        <w:t>この</w:t>
      </w:r>
      <w:r w:rsidRPr="00124E6F">
        <w:rPr>
          <w:rFonts w:asciiTheme="minorEastAsia" w:hAnsiTheme="minorEastAsia" w:hint="eastAsia"/>
          <w:szCs w:val="24"/>
        </w:rPr>
        <w:t>補助金の交付を受けたことはありません。</w:t>
      </w:r>
    </w:p>
    <w:p w14:paraId="2A69E260" w14:textId="25AB53F4"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補助を受けようとする経費について、国、県その他の公的機関から補助金を受けていません（受ける見込みもありません）。</w:t>
      </w:r>
    </w:p>
    <w:p w14:paraId="1395D750" w14:textId="5A7B1354"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暴力団、暴力団員その他の反社会的勢力との関与はありません。</w:t>
      </w:r>
    </w:p>
    <w:p w14:paraId="3EA15EA0" w14:textId="0D2B6A7D"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Pr>
          <w:rFonts w:asciiTheme="minorEastAsia" w:hAnsiTheme="minorEastAsia" w:hint="eastAsia"/>
          <w:szCs w:val="24"/>
        </w:rPr>
        <w:t>風営法に規定する性風俗関連の事業は営んでいません。</w:t>
      </w:r>
    </w:p>
    <w:p w14:paraId="7671E084" w14:textId="7733480B"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国又は地方公共団体が経営に直接又は間接に参画していません。</w:t>
      </w:r>
    </w:p>
    <w:p w14:paraId="055FB986" w14:textId="260CD03C" w:rsidR="00A216B4" w:rsidRPr="00124E6F" w:rsidRDefault="00A216B4" w:rsidP="00124E6F">
      <w:pPr>
        <w:pStyle w:val="a8"/>
        <w:numPr>
          <w:ilvl w:val="0"/>
          <w:numId w:val="11"/>
        </w:numPr>
        <w:topLinePunct/>
        <w:snapToGrid w:val="0"/>
        <w:spacing w:beforeLines="50" w:before="238"/>
        <w:ind w:leftChars="0"/>
        <w:rPr>
          <w:rFonts w:asciiTheme="minorEastAsia" w:hAnsiTheme="minorEastAsia"/>
          <w:szCs w:val="24"/>
        </w:rPr>
      </w:pPr>
      <w:r>
        <w:rPr>
          <w:rFonts w:asciiTheme="minorEastAsia" w:hAnsiTheme="minorEastAsia" w:hint="eastAsia"/>
          <w:szCs w:val="24"/>
        </w:rPr>
        <w:t>この補助事業は、フランチャイズ契約又はこれに類する契約に基づく事業ではありません。</w:t>
      </w:r>
    </w:p>
    <w:p w14:paraId="09BF1A99" w14:textId="120CEEBE"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破産法による破産手続開始の申立て、民事再生法による民事再生手続開始の申立て、会社更生法による更生手続開始の申立てはなされていません。</w:t>
      </w:r>
    </w:p>
    <w:p w14:paraId="036C0FC4" w14:textId="52A0ACC2"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宗教活動又は政治活動を主たる目的とした事業・団体ではありません。</w:t>
      </w:r>
    </w:p>
    <w:p w14:paraId="63A57DCF" w14:textId="2A3823F9"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虚偽その他の不正な手段により補助金の交付を受けた場合には、交付された補助金の一部又は全部を速やかに返還します。</w:t>
      </w:r>
    </w:p>
    <w:p w14:paraId="5ED86376" w14:textId="784B8904"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規則や要領、申請の手引きに定めのない事項や、検査・報告・是正のための措置の求めがあった場合には、市の指示に従って対応します。</w:t>
      </w:r>
    </w:p>
    <w:p w14:paraId="2E6C89F9" w14:textId="61CE1928" w:rsidR="00124E6F"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本事業に係る収入および支出は適正に税務申告を行います。また、これらを帳簿に記録するとともに証拠書類を整理し、</w:t>
      </w:r>
      <w:r>
        <w:rPr>
          <w:rFonts w:asciiTheme="minorEastAsia" w:hAnsiTheme="minorEastAsia" w:hint="eastAsia"/>
          <w:szCs w:val="24"/>
        </w:rPr>
        <w:t>適正に</w:t>
      </w:r>
      <w:r w:rsidRPr="00124E6F">
        <w:rPr>
          <w:rFonts w:asciiTheme="minorEastAsia" w:hAnsiTheme="minorEastAsia" w:hint="eastAsia"/>
          <w:szCs w:val="24"/>
        </w:rPr>
        <w:t>保管します。</w:t>
      </w:r>
    </w:p>
    <w:p w14:paraId="65D6F9BB" w14:textId="50C71802" w:rsidR="008530B1" w:rsidRP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市が補助事業の内容等について、実例の紹介として市Ｗｅｂサイト等に掲載する場合には協力します。</w:t>
      </w:r>
    </w:p>
    <w:sectPr w:rsidR="008530B1" w:rsidRPr="00124E6F" w:rsidSect="0065721D">
      <w:headerReference w:type="default" r:id="rId8"/>
      <w:footerReference w:type="default" r:id="rId9"/>
      <w:pgSz w:w="11906" w:h="16838" w:code="9"/>
      <w:pgMar w:top="1701" w:right="1418" w:bottom="1134" w:left="1418" w:header="680" w:footer="680"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3B57" w14:textId="77777777" w:rsidR="001325BD" w:rsidRDefault="001325BD" w:rsidP="003C0825">
      <w:r>
        <w:separator/>
      </w:r>
    </w:p>
  </w:endnote>
  <w:endnote w:type="continuationSeparator" w:id="0">
    <w:p w14:paraId="68D390E6" w14:textId="77777777" w:rsidR="001325BD" w:rsidRDefault="001325B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282109"/>
      <w:docPartObj>
        <w:docPartGallery w:val="Page Numbers (Bottom of Page)"/>
        <w:docPartUnique/>
      </w:docPartObj>
    </w:sdtPr>
    <w:sdtEndPr>
      <w:rPr>
        <w:rFonts w:asciiTheme="majorEastAsia" w:eastAsiaTheme="majorEastAsia" w:hAnsiTheme="majorEastAsia"/>
      </w:rPr>
    </w:sdtEndPr>
    <w:sdtContent>
      <w:p w14:paraId="23D20DD5" w14:textId="353439E3" w:rsidR="0065721D" w:rsidRPr="0065721D" w:rsidRDefault="0065721D" w:rsidP="0065721D">
        <w:pPr>
          <w:pStyle w:val="a5"/>
          <w:jc w:val="center"/>
          <w:rPr>
            <w:rFonts w:asciiTheme="majorEastAsia" w:eastAsiaTheme="majorEastAsia" w:hAnsiTheme="majorEastAsia"/>
          </w:rPr>
        </w:pPr>
        <w:r w:rsidRPr="0065721D">
          <w:rPr>
            <w:rFonts w:asciiTheme="majorEastAsia" w:eastAsiaTheme="majorEastAsia" w:hAnsiTheme="majorEastAsia"/>
          </w:rPr>
          <w:fldChar w:fldCharType="begin"/>
        </w:r>
        <w:r w:rsidRPr="0065721D">
          <w:rPr>
            <w:rFonts w:asciiTheme="majorEastAsia" w:eastAsiaTheme="majorEastAsia" w:hAnsiTheme="majorEastAsia"/>
          </w:rPr>
          <w:instrText>PAGE   \* MERGEFORMAT</w:instrText>
        </w:r>
        <w:r w:rsidRPr="0065721D">
          <w:rPr>
            <w:rFonts w:asciiTheme="majorEastAsia" w:eastAsiaTheme="majorEastAsia" w:hAnsiTheme="majorEastAsia"/>
          </w:rPr>
          <w:fldChar w:fldCharType="separate"/>
        </w:r>
        <w:r w:rsidR="000C159F" w:rsidRPr="000C159F">
          <w:rPr>
            <w:rFonts w:asciiTheme="majorEastAsia" w:eastAsiaTheme="majorEastAsia" w:hAnsiTheme="majorEastAsia"/>
            <w:noProof/>
            <w:lang w:val="ja-JP"/>
          </w:rPr>
          <w:t>2</w:t>
        </w:r>
        <w:r w:rsidRPr="0065721D">
          <w:rPr>
            <w:rFonts w:asciiTheme="majorEastAsia" w:eastAsiaTheme="majorEastAsia" w:hAnsiTheme="majorEastAsia"/>
          </w:rPr>
          <w:fldChar w:fldCharType="end"/>
        </w:r>
        <w:r>
          <w:rPr>
            <w:rFonts w:asciiTheme="majorEastAsia" w:eastAsiaTheme="majorEastAsia" w:hAnsiTheme="majorEastAsia" w:hint="eastAsia"/>
          </w:rPr>
          <w:t>/</w:t>
        </w: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NUMPAGES  \* Arabic  \* MERGEFORMAT</w:instrText>
        </w:r>
        <w:r>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0C159F">
          <w:rPr>
            <w:rFonts w:asciiTheme="majorEastAsia" w:eastAsiaTheme="majorEastAsia" w:hAnsiTheme="majorEastAsia"/>
            <w:noProof/>
          </w:rPr>
          <w:t>2</w:t>
        </w:r>
        <w:r>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2F4C" w14:textId="77777777" w:rsidR="001325BD" w:rsidRDefault="001325BD" w:rsidP="003C0825">
      <w:r>
        <w:separator/>
      </w:r>
    </w:p>
  </w:footnote>
  <w:footnote w:type="continuationSeparator" w:id="0">
    <w:p w14:paraId="612FE137" w14:textId="77777777" w:rsidR="001325BD" w:rsidRDefault="001325B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070D" w14:textId="160F8F8A" w:rsidR="00976BEF" w:rsidRPr="00976BEF" w:rsidRDefault="00976BEF" w:rsidP="00976BEF">
    <w:pPr>
      <w:pStyle w:val="a3"/>
      <w:jc w:val="right"/>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F57FD"/>
    <w:multiLevelType w:val="hybridMultilevel"/>
    <w:tmpl w:val="891808E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5D007E"/>
    <w:multiLevelType w:val="hybridMultilevel"/>
    <w:tmpl w:val="EAE05862"/>
    <w:lvl w:ilvl="0" w:tplc="6968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B689C"/>
    <w:multiLevelType w:val="hybridMultilevel"/>
    <w:tmpl w:val="D1624B2A"/>
    <w:lvl w:ilvl="0" w:tplc="AD728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361982"/>
    <w:multiLevelType w:val="hybridMultilevel"/>
    <w:tmpl w:val="E4900D0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F5946"/>
    <w:multiLevelType w:val="hybridMultilevel"/>
    <w:tmpl w:val="9BC8D5CE"/>
    <w:lvl w:ilvl="0" w:tplc="C48CA8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9"/>
  </w:num>
  <w:num w:numId="4">
    <w:abstractNumId w:val="3"/>
  </w:num>
  <w:num w:numId="5">
    <w:abstractNumId w:val="5"/>
  </w:num>
  <w:num w:numId="6">
    <w:abstractNumId w:val="7"/>
  </w:num>
  <w:num w:numId="7">
    <w:abstractNumId w:val="8"/>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16D2"/>
    <w:rsid w:val="0000638A"/>
    <w:rsid w:val="00036AAE"/>
    <w:rsid w:val="000460F3"/>
    <w:rsid w:val="00060E5C"/>
    <w:rsid w:val="0006535B"/>
    <w:rsid w:val="00081F74"/>
    <w:rsid w:val="00091FAA"/>
    <w:rsid w:val="000B0884"/>
    <w:rsid w:val="000C159F"/>
    <w:rsid w:val="000E614A"/>
    <w:rsid w:val="00100DAD"/>
    <w:rsid w:val="00106A2D"/>
    <w:rsid w:val="00124E6F"/>
    <w:rsid w:val="001304C6"/>
    <w:rsid w:val="001315AA"/>
    <w:rsid w:val="001325BD"/>
    <w:rsid w:val="00135BB6"/>
    <w:rsid w:val="00155449"/>
    <w:rsid w:val="0017147A"/>
    <w:rsid w:val="00186757"/>
    <w:rsid w:val="0018745D"/>
    <w:rsid w:val="001A1765"/>
    <w:rsid w:val="001A6915"/>
    <w:rsid w:val="001C6E8A"/>
    <w:rsid w:val="001F16BD"/>
    <w:rsid w:val="001F23CF"/>
    <w:rsid w:val="00224CD4"/>
    <w:rsid w:val="00225D6F"/>
    <w:rsid w:val="002506E6"/>
    <w:rsid w:val="002B1B60"/>
    <w:rsid w:val="002C6203"/>
    <w:rsid w:val="002D0721"/>
    <w:rsid w:val="002D08EA"/>
    <w:rsid w:val="002D380E"/>
    <w:rsid w:val="002D64E0"/>
    <w:rsid w:val="002F70EE"/>
    <w:rsid w:val="002F7FE5"/>
    <w:rsid w:val="00304FB1"/>
    <w:rsid w:val="00313B72"/>
    <w:rsid w:val="0033449E"/>
    <w:rsid w:val="00337CB7"/>
    <w:rsid w:val="00371CF2"/>
    <w:rsid w:val="003C0825"/>
    <w:rsid w:val="003D2B08"/>
    <w:rsid w:val="003E58BB"/>
    <w:rsid w:val="00415D1D"/>
    <w:rsid w:val="00417725"/>
    <w:rsid w:val="004241DD"/>
    <w:rsid w:val="00433412"/>
    <w:rsid w:val="00433763"/>
    <w:rsid w:val="004501FB"/>
    <w:rsid w:val="00466B9A"/>
    <w:rsid w:val="004A682C"/>
    <w:rsid w:val="004B3BB2"/>
    <w:rsid w:val="004B76DB"/>
    <w:rsid w:val="004D4C95"/>
    <w:rsid w:val="004F3265"/>
    <w:rsid w:val="00501D60"/>
    <w:rsid w:val="00512000"/>
    <w:rsid w:val="005371FC"/>
    <w:rsid w:val="00553CC8"/>
    <w:rsid w:val="005713FA"/>
    <w:rsid w:val="005776E3"/>
    <w:rsid w:val="00580EA3"/>
    <w:rsid w:val="00582159"/>
    <w:rsid w:val="005847AC"/>
    <w:rsid w:val="005B179F"/>
    <w:rsid w:val="005E1C81"/>
    <w:rsid w:val="0061695D"/>
    <w:rsid w:val="0063266E"/>
    <w:rsid w:val="0065721D"/>
    <w:rsid w:val="00661DEC"/>
    <w:rsid w:val="00663A1E"/>
    <w:rsid w:val="00664855"/>
    <w:rsid w:val="00682C06"/>
    <w:rsid w:val="00694ECF"/>
    <w:rsid w:val="006A79DE"/>
    <w:rsid w:val="006B453C"/>
    <w:rsid w:val="006C0666"/>
    <w:rsid w:val="00713F6C"/>
    <w:rsid w:val="0071464B"/>
    <w:rsid w:val="007271CC"/>
    <w:rsid w:val="00732FFF"/>
    <w:rsid w:val="007337A5"/>
    <w:rsid w:val="0074185D"/>
    <w:rsid w:val="00754ACE"/>
    <w:rsid w:val="0076769A"/>
    <w:rsid w:val="00776A7E"/>
    <w:rsid w:val="007B606C"/>
    <w:rsid w:val="007F0D64"/>
    <w:rsid w:val="0082644F"/>
    <w:rsid w:val="00841411"/>
    <w:rsid w:val="0084387D"/>
    <w:rsid w:val="008530B1"/>
    <w:rsid w:val="00870EFD"/>
    <w:rsid w:val="008B33CB"/>
    <w:rsid w:val="008B3CB0"/>
    <w:rsid w:val="008E51BF"/>
    <w:rsid w:val="008E6BD0"/>
    <w:rsid w:val="008F0BC8"/>
    <w:rsid w:val="00916EB1"/>
    <w:rsid w:val="0096263C"/>
    <w:rsid w:val="009663C5"/>
    <w:rsid w:val="00970EA7"/>
    <w:rsid w:val="00976BEF"/>
    <w:rsid w:val="009870F4"/>
    <w:rsid w:val="009A3BB6"/>
    <w:rsid w:val="009B17E9"/>
    <w:rsid w:val="009C5CA8"/>
    <w:rsid w:val="009E02AB"/>
    <w:rsid w:val="009F4575"/>
    <w:rsid w:val="00A07951"/>
    <w:rsid w:val="00A13334"/>
    <w:rsid w:val="00A15CA9"/>
    <w:rsid w:val="00A20D08"/>
    <w:rsid w:val="00A216B4"/>
    <w:rsid w:val="00A30E51"/>
    <w:rsid w:val="00A34E23"/>
    <w:rsid w:val="00A53AD3"/>
    <w:rsid w:val="00A63993"/>
    <w:rsid w:val="00A757C2"/>
    <w:rsid w:val="00A80CD0"/>
    <w:rsid w:val="00A8782A"/>
    <w:rsid w:val="00AA1330"/>
    <w:rsid w:val="00AA63D9"/>
    <w:rsid w:val="00AA683A"/>
    <w:rsid w:val="00AC02E6"/>
    <w:rsid w:val="00AD2A4F"/>
    <w:rsid w:val="00B1679F"/>
    <w:rsid w:val="00B17C27"/>
    <w:rsid w:val="00B46B93"/>
    <w:rsid w:val="00B97545"/>
    <w:rsid w:val="00BC609E"/>
    <w:rsid w:val="00BE7080"/>
    <w:rsid w:val="00BE7CF7"/>
    <w:rsid w:val="00BF2EE3"/>
    <w:rsid w:val="00C03900"/>
    <w:rsid w:val="00C0471C"/>
    <w:rsid w:val="00C260B1"/>
    <w:rsid w:val="00C4347E"/>
    <w:rsid w:val="00C53727"/>
    <w:rsid w:val="00C718A0"/>
    <w:rsid w:val="00C95B60"/>
    <w:rsid w:val="00C9700D"/>
    <w:rsid w:val="00CB29B2"/>
    <w:rsid w:val="00D14CA5"/>
    <w:rsid w:val="00D33561"/>
    <w:rsid w:val="00D362D1"/>
    <w:rsid w:val="00D3696F"/>
    <w:rsid w:val="00D42768"/>
    <w:rsid w:val="00D552C9"/>
    <w:rsid w:val="00D55D01"/>
    <w:rsid w:val="00D571C9"/>
    <w:rsid w:val="00D57203"/>
    <w:rsid w:val="00D621F1"/>
    <w:rsid w:val="00D80628"/>
    <w:rsid w:val="00D81AEC"/>
    <w:rsid w:val="00D90278"/>
    <w:rsid w:val="00DC135F"/>
    <w:rsid w:val="00DD4B5C"/>
    <w:rsid w:val="00DD6C66"/>
    <w:rsid w:val="00E26B6E"/>
    <w:rsid w:val="00E304FD"/>
    <w:rsid w:val="00E87635"/>
    <w:rsid w:val="00E90337"/>
    <w:rsid w:val="00EC175D"/>
    <w:rsid w:val="00ED19F8"/>
    <w:rsid w:val="00ED5C52"/>
    <w:rsid w:val="00EE480B"/>
    <w:rsid w:val="00F2487C"/>
    <w:rsid w:val="00F26707"/>
    <w:rsid w:val="00F422D8"/>
    <w:rsid w:val="00F447C6"/>
    <w:rsid w:val="00F5054B"/>
    <w:rsid w:val="00F63E92"/>
    <w:rsid w:val="00F952C5"/>
    <w:rsid w:val="00FB0C09"/>
    <w:rsid w:val="00FB47CF"/>
    <w:rsid w:val="00FB7178"/>
    <w:rsid w:val="00FC2D7C"/>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7D49-6BFA-4D8E-8E2A-CD7830A7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2018-06-15T08:09:00Z</dcterms:created>
  <dcterms:modified xsi:type="dcterms:W3CDTF">2024-05-22T04:06:00Z</dcterms:modified>
</cp:coreProperties>
</file>